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0F" w:rsidRPr="00882E2B" w:rsidRDefault="0023490F" w:rsidP="0023490F">
      <w:pPr>
        <w:pStyle w:val="Header"/>
        <w:ind w:right="-144"/>
        <w:jc w:val="both"/>
        <w:rPr>
          <w:rFonts w:hAnsi="Calibri" w:cs="Times New Roman"/>
          <w:sz w:val="20"/>
        </w:rPr>
      </w:pPr>
      <w:r w:rsidRPr="00605B8D">
        <w:rPr>
          <w:rFonts w:hAnsi="Calibri" w:cs="Times New Roman"/>
          <w:sz w:val="20"/>
        </w:rPr>
        <w:t>Indian Journ</w:t>
      </w:r>
      <w:r>
        <w:rPr>
          <w:rFonts w:hAnsi="Calibri" w:cs="Times New Roman"/>
          <w:sz w:val="20"/>
        </w:rPr>
        <w:t xml:space="preserve">al of Basic and Applied Medical </w:t>
      </w:r>
      <w:proofErr w:type="gramStart"/>
      <w:r>
        <w:rPr>
          <w:rFonts w:hAnsi="Calibri" w:cs="Times New Roman"/>
          <w:sz w:val="20"/>
        </w:rPr>
        <w:t>Research ,</w:t>
      </w:r>
      <w:proofErr w:type="gramEnd"/>
      <w:r>
        <w:rPr>
          <w:rFonts w:hAnsi="Calibri" w:cs="Times New Roman"/>
          <w:sz w:val="20"/>
        </w:rPr>
        <w:t xml:space="preserve"> </w:t>
      </w:r>
      <w:r w:rsidRPr="00605B8D">
        <w:rPr>
          <w:rFonts w:hAnsi="Calibri" w:cs="Times New Roman"/>
          <w:sz w:val="20"/>
        </w:rPr>
        <w:t>March 20</w:t>
      </w:r>
      <w:r>
        <w:rPr>
          <w:sz w:val="20"/>
        </w:rPr>
        <w:t>15: Vol.-4, Issue- 2, P. 516-523</w:t>
      </w:r>
    </w:p>
    <w:p w:rsidR="0023490F" w:rsidRDefault="0023490F" w:rsidP="0023490F">
      <w:pPr>
        <w:spacing w:after="0" w:line="360" w:lineRule="auto"/>
        <w:rPr>
          <w:rFonts w:asciiTheme="majorHAnsi" w:hAnsiTheme="majorHAnsi" w:cs="Times New Roman"/>
          <w:b/>
          <w:bCs/>
          <w:highlight w:val="lightGray"/>
        </w:rPr>
      </w:pPr>
    </w:p>
    <w:p w:rsidR="0023490F" w:rsidRPr="000500B5" w:rsidRDefault="0023490F" w:rsidP="0023490F">
      <w:pPr>
        <w:spacing w:after="0" w:line="360" w:lineRule="auto"/>
        <w:rPr>
          <w:rFonts w:asciiTheme="majorHAnsi" w:hAnsiTheme="majorHAnsi" w:cs="Times New Roman"/>
          <w:b/>
          <w:bCs/>
          <w:sz w:val="22"/>
        </w:rPr>
      </w:pPr>
      <w:r w:rsidRPr="000500B5">
        <w:rPr>
          <w:rFonts w:asciiTheme="majorHAnsi" w:hAnsiTheme="majorHAnsi" w:cs="Times New Roman"/>
          <w:b/>
          <w:bCs/>
          <w:highlight w:val="lightGray"/>
        </w:rPr>
        <w:t>Original article</w:t>
      </w:r>
      <w:r w:rsidRPr="000500B5">
        <w:rPr>
          <w:rFonts w:asciiTheme="majorHAnsi" w:hAnsiTheme="majorHAnsi" w:cs="Times New Roman"/>
          <w:b/>
          <w:bCs/>
          <w:sz w:val="22"/>
        </w:rPr>
        <w:t xml:space="preserve"> </w:t>
      </w:r>
    </w:p>
    <w:p w:rsidR="0023490F" w:rsidRPr="000500B5" w:rsidRDefault="0023490F" w:rsidP="0023490F">
      <w:pPr>
        <w:spacing w:after="0" w:line="360" w:lineRule="auto"/>
        <w:rPr>
          <w:rFonts w:asciiTheme="majorHAnsi" w:hAnsiTheme="majorHAnsi" w:cs="Times New Roman"/>
          <w:b/>
          <w:bCs/>
          <w:color w:val="1F497D" w:themeColor="text2"/>
          <w:szCs w:val="24"/>
        </w:rPr>
      </w:pPr>
      <w:r w:rsidRPr="000500B5">
        <w:rPr>
          <w:rFonts w:asciiTheme="majorHAnsi" w:hAnsiTheme="majorHAnsi" w:cs="Times New Roman"/>
          <w:b/>
          <w:bCs/>
          <w:color w:val="1F497D" w:themeColor="text2"/>
          <w:szCs w:val="24"/>
        </w:rPr>
        <w:t>Assessment of risk factors and associated co-morbidities among adult hypertensive patients attending a health care facility in North India</w:t>
      </w:r>
    </w:p>
    <w:p w:rsidR="0023490F" w:rsidRDefault="0023490F" w:rsidP="0023490F">
      <w:pPr>
        <w:autoSpaceDE w:val="0"/>
        <w:autoSpaceDN w:val="0"/>
        <w:adjustRightInd w:val="0"/>
        <w:spacing w:after="0" w:line="360" w:lineRule="auto"/>
        <w:rPr>
          <w:rFonts w:asciiTheme="majorHAnsi" w:hAnsiTheme="majorHAnsi" w:cs="Times New Roman"/>
          <w:b/>
          <w:bCs/>
          <w:sz w:val="22"/>
        </w:rPr>
      </w:pPr>
      <w:proofErr w:type="spellStart"/>
      <w:r w:rsidRPr="000500B5">
        <w:rPr>
          <w:rFonts w:asciiTheme="majorHAnsi" w:hAnsiTheme="majorHAnsi" w:cs="Times New Roman"/>
          <w:b/>
          <w:bCs/>
          <w:sz w:val="22"/>
        </w:rPr>
        <w:t>Siraj</w:t>
      </w:r>
      <w:proofErr w:type="spellEnd"/>
      <w:r w:rsidRPr="000500B5">
        <w:rPr>
          <w:rFonts w:asciiTheme="majorHAnsi" w:hAnsiTheme="majorHAnsi" w:cs="Times New Roman"/>
          <w:b/>
          <w:bCs/>
          <w:sz w:val="22"/>
        </w:rPr>
        <w:t xml:space="preserve"> Ahmad</w:t>
      </w:r>
    </w:p>
    <w:p w:rsidR="0023490F" w:rsidRPr="000500B5" w:rsidRDefault="0023490F" w:rsidP="0023490F">
      <w:pPr>
        <w:autoSpaceDE w:val="0"/>
        <w:autoSpaceDN w:val="0"/>
        <w:adjustRightInd w:val="0"/>
        <w:spacing w:after="0" w:line="360" w:lineRule="auto"/>
        <w:rPr>
          <w:rFonts w:asciiTheme="majorHAnsi" w:hAnsiTheme="majorHAnsi" w:cs="Times New Roman"/>
          <w:b/>
          <w:bCs/>
          <w:sz w:val="22"/>
        </w:rPr>
      </w:pPr>
    </w:p>
    <w:p w:rsidR="0023490F" w:rsidRPr="000500B5" w:rsidRDefault="0023490F" w:rsidP="0023490F">
      <w:pPr>
        <w:autoSpaceDE w:val="0"/>
        <w:autoSpaceDN w:val="0"/>
        <w:adjustRightInd w:val="0"/>
        <w:spacing w:after="0" w:line="360" w:lineRule="auto"/>
        <w:rPr>
          <w:rFonts w:asciiTheme="majorHAnsi" w:hAnsiTheme="majorHAnsi" w:cs="Times New Roman"/>
          <w:sz w:val="18"/>
          <w:szCs w:val="18"/>
        </w:rPr>
      </w:pPr>
      <w:proofErr w:type="gramStart"/>
      <w:r w:rsidRPr="000500B5">
        <w:rPr>
          <w:rFonts w:asciiTheme="majorHAnsi" w:hAnsiTheme="majorHAnsi" w:cs="Times New Roman"/>
          <w:sz w:val="18"/>
          <w:szCs w:val="18"/>
        </w:rPr>
        <w:t xml:space="preserve">Department of Community Medicine, </w:t>
      </w:r>
      <w:proofErr w:type="spellStart"/>
      <w:r w:rsidRPr="000500B5">
        <w:rPr>
          <w:rFonts w:asciiTheme="majorHAnsi" w:hAnsiTheme="majorHAnsi" w:cs="Times New Roman"/>
          <w:sz w:val="18"/>
          <w:szCs w:val="18"/>
        </w:rPr>
        <w:t>Teerthanker</w:t>
      </w:r>
      <w:proofErr w:type="spellEnd"/>
      <w:r w:rsidRPr="000500B5">
        <w:rPr>
          <w:rFonts w:asciiTheme="majorHAnsi" w:hAnsiTheme="majorHAnsi" w:cs="Times New Roman"/>
          <w:sz w:val="18"/>
          <w:szCs w:val="18"/>
        </w:rPr>
        <w:t xml:space="preserve"> </w:t>
      </w:r>
      <w:proofErr w:type="spellStart"/>
      <w:r w:rsidRPr="000500B5">
        <w:rPr>
          <w:rFonts w:asciiTheme="majorHAnsi" w:hAnsiTheme="majorHAnsi" w:cs="Times New Roman"/>
          <w:sz w:val="18"/>
          <w:szCs w:val="18"/>
        </w:rPr>
        <w:t>Mahaveer</w:t>
      </w:r>
      <w:proofErr w:type="spellEnd"/>
      <w:r w:rsidRPr="000500B5">
        <w:rPr>
          <w:rFonts w:asciiTheme="majorHAnsi" w:hAnsiTheme="majorHAnsi" w:cs="Times New Roman"/>
          <w:sz w:val="18"/>
          <w:szCs w:val="18"/>
        </w:rPr>
        <w:t xml:space="preserve"> Medical College and Research Centre, </w:t>
      </w:r>
      <w:proofErr w:type="spellStart"/>
      <w:r w:rsidRPr="000500B5">
        <w:rPr>
          <w:rFonts w:asciiTheme="majorHAnsi" w:hAnsiTheme="majorHAnsi" w:cs="Times New Roman"/>
          <w:sz w:val="18"/>
          <w:szCs w:val="18"/>
        </w:rPr>
        <w:t>Teerthanker</w:t>
      </w:r>
      <w:proofErr w:type="spellEnd"/>
      <w:r w:rsidRPr="000500B5">
        <w:rPr>
          <w:rFonts w:asciiTheme="majorHAnsi" w:hAnsiTheme="majorHAnsi" w:cs="Times New Roman"/>
          <w:sz w:val="18"/>
          <w:szCs w:val="18"/>
        </w:rPr>
        <w:t xml:space="preserve"> </w:t>
      </w:r>
      <w:proofErr w:type="spellStart"/>
      <w:r w:rsidRPr="000500B5">
        <w:rPr>
          <w:rFonts w:asciiTheme="majorHAnsi" w:hAnsiTheme="majorHAnsi" w:cs="Times New Roman"/>
          <w:sz w:val="18"/>
          <w:szCs w:val="18"/>
        </w:rPr>
        <w:t>Mahaveer</w:t>
      </w:r>
      <w:proofErr w:type="spellEnd"/>
      <w:r w:rsidRPr="000500B5">
        <w:rPr>
          <w:rFonts w:asciiTheme="majorHAnsi" w:hAnsiTheme="majorHAnsi" w:cs="Times New Roman"/>
          <w:sz w:val="18"/>
          <w:szCs w:val="18"/>
        </w:rPr>
        <w:t xml:space="preserve"> University, Moradabad- 244001, India.</w:t>
      </w:r>
      <w:proofErr w:type="gramEnd"/>
      <w:r w:rsidRPr="000500B5">
        <w:rPr>
          <w:rFonts w:asciiTheme="majorHAnsi" w:hAnsiTheme="majorHAnsi" w:cs="Times New Roman"/>
          <w:sz w:val="18"/>
          <w:szCs w:val="18"/>
        </w:rPr>
        <w:t xml:space="preserve"> </w:t>
      </w:r>
    </w:p>
    <w:p w:rsidR="0023490F" w:rsidRDefault="0023490F" w:rsidP="0023490F">
      <w:pPr>
        <w:pBdr>
          <w:bottom w:val="single" w:sz="6" w:space="1" w:color="auto"/>
        </w:pBdr>
        <w:autoSpaceDE w:val="0"/>
        <w:autoSpaceDN w:val="0"/>
        <w:adjustRightInd w:val="0"/>
        <w:spacing w:after="0" w:line="360" w:lineRule="auto"/>
        <w:rPr>
          <w:rFonts w:asciiTheme="majorHAnsi" w:hAnsiTheme="majorHAnsi" w:cs="Times New Roman"/>
          <w:bCs/>
          <w:sz w:val="18"/>
          <w:szCs w:val="18"/>
        </w:rPr>
      </w:pPr>
      <w:r w:rsidRPr="000500B5">
        <w:rPr>
          <w:rFonts w:asciiTheme="majorHAnsi" w:hAnsiTheme="majorHAnsi" w:cs="Times New Roman"/>
          <w:b/>
          <w:sz w:val="18"/>
          <w:szCs w:val="18"/>
        </w:rPr>
        <w:t xml:space="preserve">Corresponding author: </w:t>
      </w:r>
      <w:r w:rsidR="00F56639" w:rsidRPr="00F56639">
        <w:rPr>
          <w:rFonts w:asciiTheme="majorHAnsi" w:hAnsiTheme="majorHAnsi" w:cs="Times New Roman"/>
          <w:sz w:val="18"/>
          <w:szCs w:val="18"/>
        </w:rPr>
        <w:t>Dr</w:t>
      </w:r>
      <w:r w:rsidR="00F56639">
        <w:rPr>
          <w:rFonts w:asciiTheme="majorHAnsi" w:hAnsiTheme="majorHAnsi" w:cs="Times New Roman"/>
          <w:b/>
          <w:sz w:val="18"/>
          <w:szCs w:val="18"/>
        </w:rPr>
        <w:t xml:space="preserve"> </w:t>
      </w:r>
      <w:proofErr w:type="spellStart"/>
      <w:r w:rsidRPr="000500B5">
        <w:rPr>
          <w:rFonts w:asciiTheme="majorHAnsi" w:hAnsiTheme="majorHAnsi" w:cs="Times New Roman"/>
          <w:bCs/>
          <w:sz w:val="18"/>
          <w:szCs w:val="18"/>
        </w:rPr>
        <w:t>Siraj</w:t>
      </w:r>
      <w:proofErr w:type="spellEnd"/>
      <w:r w:rsidRPr="000500B5">
        <w:rPr>
          <w:rFonts w:asciiTheme="majorHAnsi" w:hAnsiTheme="majorHAnsi" w:cs="Times New Roman"/>
          <w:bCs/>
          <w:sz w:val="18"/>
          <w:szCs w:val="18"/>
        </w:rPr>
        <w:t xml:space="preserve"> Ahmad</w:t>
      </w:r>
    </w:p>
    <w:p w:rsidR="0023490F" w:rsidRPr="000500B5" w:rsidRDefault="0023490F" w:rsidP="0023490F">
      <w:pPr>
        <w:autoSpaceDE w:val="0"/>
        <w:autoSpaceDN w:val="0"/>
        <w:adjustRightInd w:val="0"/>
        <w:spacing w:after="0" w:line="360" w:lineRule="auto"/>
        <w:rPr>
          <w:rFonts w:asciiTheme="majorHAnsi" w:hAnsiTheme="majorHAnsi" w:cs="Times New Roman"/>
          <w:b/>
          <w:sz w:val="18"/>
          <w:szCs w:val="18"/>
        </w:rPr>
      </w:pPr>
    </w:p>
    <w:p w:rsidR="0023490F" w:rsidRPr="000500B5" w:rsidRDefault="0023490F" w:rsidP="0023490F">
      <w:pPr>
        <w:autoSpaceDE w:val="0"/>
        <w:autoSpaceDN w:val="0"/>
        <w:adjustRightInd w:val="0"/>
        <w:spacing w:after="0" w:line="360" w:lineRule="auto"/>
        <w:rPr>
          <w:rFonts w:cs="Times New Roman"/>
          <w:b/>
          <w:bCs/>
          <w:sz w:val="20"/>
          <w:szCs w:val="20"/>
        </w:rPr>
      </w:pPr>
      <w:r w:rsidRPr="000500B5">
        <w:rPr>
          <w:rFonts w:cs="Times New Roman"/>
          <w:b/>
          <w:bCs/>
          <w:sz w:val="20"/>
          <w:szCs w:val="20"/>
        </w:rPr>
        <w:t xml:space="preserve">Abstract: </w:t>
      </w:r>
    </w:p>
    <w:p w:rsidR="0023490F" w:rsidRPr="000500B5" w:rsidRDefault="0023490F" w:rsidP="0023490F">
      <w:pPr>
        <w:autoSpaceDE w:val="0"/>
        <w:autoSpaceDN w:val="0"/>
        <w:adjustRightInd w:val="0"/>
        <w:spacing w:after="0" w:line="360" w:lineRule="auto"/>
        <w:jc w:val="both"/>
        <w:rPr>
          <w:rFonts w:cs="Times New Roman"/>
          <w:sz w:val="18"/>
          <w:szCs w:val="18"/>
        </w:rPr>
      </w:pPr>
      <w:r w:rsidRPr="000500B5">
        <w:rPr>
          <w:rFonts w:cs="Times New Roman"/>
          <w:b/>
          <w:bCs/>
          <w:sz w:val="18"/>
          <w:szCs w:val="18"/>
        </w:rPr>
        <w:t xml:space="preserve">Background: </w:t>
      </w:r>
      <w:r w:rsidRPr="000500B5">
        <w:rPr>
          <w:rFonts w:cs="Times New Roman"/>
          <w:sz w:val="18"/>
          <w:szCs w:val="18"/>
        </w:rPr>
        <w:t xml:space="preserve">Hypertension is associated with various risk factors such as, family history, smoking, obesity, and sedentary lifestyle. It has been observed that hypertensive patients also have associated co-morbidities, which make the effective control of hypertension even more important.   </w:t>
      </w:r>
    </w:p>
    <w:p w:rsidR="0023490F" w:rsidRPr="000500B5" w:rsidRDefault="0023490F" w:rsidP="0023490F">
      <w:pPr>
        <w:autoSpaceDE w:val="0"/>
        <w:autoSpaceDN w:val="0"/>
        <w:adjustRightInd w:val="0"/>
        <w:spacing w:after="0" w:line="360" w:lineRule="auto"/>
        <w:jc w:val="both"/>
        <w:rPr>
          <w:rFonts w:cs="Times New Roman"/>
          <w:sz w:val="18"/>
          <w:szCs w:val="18"/>
        </w:rPr>
      </w:pPr>
      <w:r w:rsidRPr="000500B5">
        <w:rPr>
          <w:rFonts w:cs="Times New Roman"/>
          <w:b/>
          <w:bCs/>
          <w:sz w:val="18"/>
          <w:szCs w:val="18"/>
        </w:rPr>
        <w:t>Objectives:</w:t>
      </w:r>
      <w:r w:rsidRPr="000500B5">
        <w:rPr>
          <w:rFonts w:cs="Times New Roman"/>
          <w:sz w:val="18"/>
          <w:szCs w:val="18"/>
        </w:rPr>
        <w:t xml:space="preserve"> To study the risk factors and associated co-morbidities among hypertensive patients attending Urban Health and Training Centre (UHTC).</w:t>
      </w:r>
    </w:p>
    <w:p w:rsidR="0023490F" w:rsidRPr="000500B5" w:rsidRDefault="0023490F" w:rsidP="0023490F">
      <w:pPr>
        <w:autoSpaceDE w:val="0"/>
        <w:autoSpaceDN w:val="0"/>
        <w:adjustRightInd w:val="0"/>
        <w:spacing w:after="0" w:line="360" w:lineRule="auto"/>
        <w:jc w:val="both"/>
        <w:rPr>
          <w:rFonts w:cs="Times New Roman"/>
          <w:sz w:val="18"/>
          <w:szCs w:val="18"/>
        </w:rPr>
      </w:pPr>
      <w:r w:rsidRPr="000500B5">
        <w:rPr>
          <w:rFonts w:cs="Times New Roman"/>
          <w:b/>
          <w:bCs/>
          <w:sz w:val="18"/>
          <w:szCs w:val="18"/>
        </w:rPr>
        <w:t>Methodology:</w:t>
      </w:r>
      <w:r w:rsidRPr="000500B5">
        <w:rPr>
          <w:rFonts w:cs="Times New Roman"/>
          <w:sz w:val="18"/>
          <w:szCs w:val="18"/>
        </w:rPr>
        <w:t xml:space="preserve"> </w:t>
      </w:r>
      <w:r w:rsidRPr="000500B5">
        <w:rPr>
          <w:rFonts w:cs="Times New Roman"/>
          <w:color w:val="000000"/>
          <w:sz w:val="18"/>
          <w:szCs w:val="18"/>
          <w:lang w:eastAsia="en-IN"/>
        </w:rPr>
        <w:t>An Out Patients Department based, descriptive, observational study was carried out among adult hypertensive patients attending UHTC. D</w:t>
      </w:r>
      <w:r w:rsidRPr="000500B5">
        <w:rPr>
          <w:rFonts w:cs="Times New Roman"/>
          <w:sz w:val="18"/>
          <w:szCs w:val="18"/>
        </w:rPr>
        <w:t xml:space="preserve">etailed history and physical examination was done to evaluate various risk factors and associated co-morbidities.  </w:t>
      </w:r>
    </w:p>
    <w:p w:rsidR="0023490F" w:rsidRPr="000500B5" w:rsidRDefault="0023490F" w:rsidP="0023490F">
      <w:pPr>
        <w:pStyle w:val="Default"/>
        <w:spacing w:line="360" w:lineRule="auto"/>
        <w:jc w:val="both"/>
        <w:rPr>
          <w:rFonts w:ascii="Times New Roman" w:hAnsi="Times New Roman" w:cs="Times New Roman"/>
          <w:sz w:val="18"/>
          <w:szCs w:val="18"/>
        </w:rPr>
      </w:pPr>
      <w:r w:rsidRPr="000500B5">
        <w:rPr>
          <w:rFonts w:ascii="Times New Roman" w:hAnsi="Times New Roman" w:cs="Times New Roman"/>
          <w:b/>
          <w:bCs/>
          <w:sz w:val="18"/>
          <w:szCs w:val="18"/>
        </w:rPr>
        <w:t xml:space="preserve">Results: </w:t>
      </w:r>
      <w:r w:rsidRPr="000500B5">
        <w:rPr>
          <w:rFonts w:ascii="Times New Roman" w:hAnsi="Times New Roman" w:cs="Times New Roman"/>
          <w:sz w:val="18"/>
          <w:szCs w:val="18"/>
        </w:rPr>
        <w:t xml:space="preserve">Out of 388 hypertensive patients, 57.7% were males, 42.3% were females. Majority (42.8%) of patients were aged 50 – 59 years and 34.5% had a positive family history of hypertension. </w:t>
      </w:r>
      <w:r w:rsidRPr="000500B5">
        <w:rPr>
          <w:rFonts w:ascii="Times New Roman" w:hAnsi="Times New Roman" w:cs="Times New Roman"/>
          <w:sz w:val="18"/>
          <w:szCs w:val="18"/>
          <w:lang w:eastAsia="en-IN"/>
        </w:rPr>
        <w:t>44.6% of the patients had associated co-morbidities, amongst which Diabetes Mellitus was the most common (27.1%), followed by Ischemic Heart Disease (IHD) which was found in 14.4% of patients.</w:t>
      </w:r>
      <w:r w:rsidRPr="000500B5">
        <w:rPr>
          <w:rFonts w:ascii="Times New Roman" w:hAnsi="Times New Roman" w:cs="Times New Roman"/>
          <w:sz w:val="18"/>
          <w:szCs w:val="18"/>
        </w:rPr>
        <w:t xml:space="preserve"> </w:t>
      </w:r>
      <w:r w:rsidRPr="000500B5">
        <w:rPr>
          <w:rFonts w:ascii="Times New Roman" w:hAnsi="Times New Roman" w:cs="Times New Roman"/>
          <w:sz w:val="18"/>
          <w:szCs w:val="18"/>
          <w:lang w:eastAsia="en-IN"/>
        </w:rPr>
        <w:t>Addiction was present in 68.04% patients, with tobacco chewing being present in majority of patients (30.15%) followed by smoking (21.39%).</w:t>
      </w:r>
    </w:p>
    <w:p w:rsidR="0023490F" w:rsidRPr="000500B5" w:rsidRDefault="0023490F" w:rsidP="0023490F">
      <w:pPr>
        <w:autoSpaceDE w:val="0"/>
        <w:autoSpaceDN w:val="0"/>
        <w:adjustRightInd w:val="0"/>
        <w:spacing w:after="0" w:line="360" w:lineRule="auto"/>
        <w:jc w:val="both"/>
        <w:rPr>
          <w:rFonts w:cs="Times New Roman"/>
          <w:sz w:val="18"/>
          <w:szCs w:val="18"/>
          <w:lang w:eastAsia="en-IN"/>
        </w:rPr>
      </w:pPr>
      <w:r w:rsidRPr="000500B5">
        <w:rPr>
          <w:rFonts w:cs="Times New Roman"/>
          <w:b/>
          <w:bCs/>
          <w:sz w:val="18"/>
          <w:szCs w:val="18"/>
        </w:rPr>
        <w:t xml:space="preserve">Conclusion: </w:t>
      </w:r>
      <w:r w:rsidRPr="000500B5">
        <w:rPr>
          <w:rFonts w:cs="Times New Roman"/>
          <w:sz w:val="18"/>
          <w:szCs w:val="18"/>
        </w:rPr>
        <w:t>Hypertensive patients have associated co-morbidities, amongst which Diabetes Mellitus is most common. Since, hypertension alone is a silent killer, and when associated with co-morbidities may have more adverse health outcomes, therefore, it is recommended that regular screening of the patients should be done targeting various risk factors in order to provide their early diagnosis and effective management.</w:t>
      </w:r>
    </w:p>
    <w:p w:rsidR="0023490F" w:rsidRDefault="0023490F" w:rsidP="0023490F">
      <w:pPr>
        <w:pBdr>
          <w:bottom w:val="single" w:sz="6" w:space="1" w:color="auto"/>
        </w:pBdr>
        <w:autoSpaceDE w:val="0"/>
        <w:autoSpaceDN w:val="0"/>
        <w:adjustRightInd w:val="0"/>
        <w:spacing w:after="0" w:line="360" w:lineRule="auto"/>
        <w:jc w:val="both"/>
        <w:rPr>
          <w:rFonts w:cs="Times New Roman"/>
          <w:sz w:val="18"/>
          <w:szCs w:val="18"/>
        </w:rPr>
      </w:pPr>
      <w:r w:rsidRPr="000500B5">
        <w:rPr>
          <w:rFonts w:cs="Times New Roman"/>
          <w:b/>
          <w:bCs/>
          <w:sz w:val="18"/>
          <w:szCs w:val="18"/>
        </w:rPr>
        <w:t>Key words:</w:t>
      </w:r>
      <w:r w:rsidRPr="000500B5">
        <w:rPr>
          <w:rFonts w:cs="Times New Roman"/>
          <w:sz w:val="18"/>
          <w:szCs w:val="18"/>
        </w:rPr>
        <w:t xml:space="preserve"> Hypertension, risk factors</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90F"/>
    <w:rsid w:val="000061B3"/>
    <w:rsid w:val="0006104F"/>
    <w:rsid w:val="0023490F"/>
    <w:rsid w:val="00274F00"/>
    <w:rsid w:val="006357DA"/>
    <w:rsid w:val="00A83F59"/>
    <w:rsid w:val="00E117F9"/>
    <w:rsid w:val="00F56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0F"/>
    <w:rPr>
      <w:rFonts w:ascii="Times New Roman" w:eastAsia="Calibri" w:hAnsi="Times New Roman" w:cs="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90F"/>
    <w:pPr>
      <w:autoSpaceDE w:val="0"/>
      <w:autoSpaceDN w:val="0"/>
      <w:adjustRightInd w:val="0"/>
      <w:spacing w:after="0" w:line="240" w:lineRule="auto"/>
    </w:pPr>
    <w:rPr>
      <w:rFonts w:ascii="Cambria" w:eastAsia="Calibri" w:hAnsi="Cambria" w:cs="Cambria"/>
      <w:color w:val="000000"/>
      <w:sz w:val="24"/>
      <w:szCs w:val="24"/>
      <w:lang w:val="en-IN"/>
    </w:rPr>
  </w:style>
  <w:style w:type="paragraph" w:styleId="Header">
    <w:name w:val="header"/>
    <w:aliases w:val="Char"/>
    <w:basedOn w:val="Normal"/>
    <w:link w:val="HeaderChar"/>
    <w:uiPriority w:val="99"/>
    <w:unhideWhenUsed/>
    <w:rsid w:val="0023490F"/>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rsid w:val="0023490F"/>
    <w:rPr>
      <w:rFonts w:ascii="Times New Roman" w:eastAsia="Calibri" w:hAnsi="Times New Roman" w:cs="Arial"/>
      <w:sz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2015-05-10T05:40:00Z</dcterms:created>
  <dcterms:modified xsi:type="dcterms:W3CDTF">2015-05-26T14:48:00Z</dcterms:modified>
</cp:coreProperties>
</file>